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4CD" w:rsidRDefault="002C0726" w:rsidP="005A74CD">
      <w:pPr>
        <w:shd w:val="clear" w:color="auto" w:fill="FFFFFF"/>
        <w:spacing w:after="0" w:line="240" w:lineRule="auto"/>
        <w:jc w:val="center"/>
        <w:textAlignment w:val="bottom"/>
        <w:rPr>
          <w:rFonts w:ascii="Trebuchet MS" w:eastAsia="Times New Roman" w:hAnsi="Trebuchet MS" w:cs="Arial"/>
          <w:b/>
          <w:bCs/>
          <w:color w:val="000000"/>
          <w:sz w:val="24"/>
          <w:szCs w:val="24"/>
          <w:lang w:eastAsia="tr-TR"/>
        </w:rPr>
      </w:pPr>
      <w:bookmarkStart w:id="0" w:name="_GoBack"/>
      <w:bookmarkEnd w:id="0"/>
      <w:r>
        <w:rPr>
          <w:rFonts w:ascii="Trebuchet MS" w:eastAsia="Times New Roman" w:hAnsi="Trebuchet MS" w:cs="Arial"/>
          <w:b/>
          <w:bCs/>
          <w:noProof/>
          <w:color w:val="000000"/>
          <w:sz w:val="24"/>
          <w:szCs w:val="24"/>
          <w:lang w:eastAsia="tr-TR"/>
        </w:rPr>
        <w:drawing>
          <wp:anchor distT="0" distB="0" distL="114300" distR="114300" simplePos="0" relativeHeight="251658240" behindDoc="0" locked="0" layoutInCell="1" allowOverlap="1" wp14:anchorId="1569C2A5" wp14:editId="155CE446">
            <wp:simplePos x="0" y="0"/>
            <wp:positionH relativeFrom="margin">
              <wp:posOffset>-131445</wp:posOffset>
            </wp:positionH>
            <wp:positionV relativeFrom="paragraph">
              <wp:posOffset>176530</wp:posOffset>
            </wp:positionV>
            <wp:extent cx="1352550" cy="116840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def202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2550" cy="1168400"/>
                    </a:xfrm>
                    <a:prstGeom prst="rect">
                      <a:avLst/>
                    </a:prstGeom>
                  </pic:spPr>
                </pic:pic>
              </a:graphicData>
            </a:graphic>
            <wp14:sizeRelH relativeFrom="margin">
              <wp14:pctWidth>0</wp14:pctWidth>
            </wp14:sizeRelH>
            <wp14:sizeRelV relativeFrom="margin">
              <wp14:pctHeight>0</wp14:pctHeight>
            </wp14:sizeRelV>
          </wp:anchor>
        </w:drawing>
      </w:r>
    </w:p>
    <w:p w:rsidR="002C0726" w:rsidRDefault="00A26F3D" w:rsidP="002C0726">
      <w:pPr>
        <w:shd w:val="clear" w:color="auto" w:fill="FFFFFF"/>
        <w:spacing w:after="0" w:line="240" w:lineRule="auto"/>
        <w:textAlignment w:val="bottom"/>
        <w:rPr>
          <w:rFonts w:ascii="Trebuchet MS" w:eastAsia="Times New Roman" w:hAnsi="Trebuchet MS" w:cs="Arial"/>
          <w:b/>
          <w:bCs/>
          <w:color w:val="000000"/>
          <w:sz w:val="24"/>
          <w:szCs w:val="24"/>
          <w:lang w:eastAsia="tr-TR"/>
        </w:rPr>
      </w:pPr>
      <w:r>
        <w:rPr>
          <w:rFonts w:ascii="Trebuchet MS" w:eastAsia="Times New Roman" w:hAnsi="Trebuchet MS" w:cs="Arial"/>
          <w:b/>
          <w:bCs/>
          <w:noProof/>
          <w:color w:val="000000"/>
          <w:sz w:val="24"/>
          <w:szCs w:val="24"/>
          <w:lang w:eastAsia="tr-TR"/>
        </w:rPr>
        <mc:AlternateContent>
          <mc:Choice Requires="wps">
            <w:drawing>
              <wp:anchor distT="0" distB="0" distL="114300" distR="114300" simplePos="0" relativeHeight="251659264" behindDoc="0" locked="0" layoutInCell="1" allowOverlap="1" wp14:anchorId="61E96F96" wp14:editId="536AB56B">
                <wp:simplePos x="0" y="0"/>
                <wp:positionH relativeFrom="margin">
                  <wp:align>right</wp:align>
                </wp:positionH>
                <wp:positionV relativeFrom="paragraph">
                  <wp:posOffset>8890</wp:posOffset>
                </wp:positionV>
                <wp:extent cx="3848100" cy="1257300"/>
                <wp:effectExtent l="0" t="0" r="19050" b="19050"/>
                <wp:wrapNone/>
                <wp:docPr id="2" name="Yuvarlatılmış Dikdörtgen 2"/>
                <wp:cNvGraphicFramePr/>
                <a:graphic xmlns:a="http://schemas.openxmlformats.org/drawingml/2006/main">
                  <a:graphicData uri="http://schemas.microsoft.com/office/word/2010/wordprocessingShape">
                    <wps:wsp>
                      <wps:cNvSpPr/>
                      <wps:spPr>
                        <a:xfrm>
                          <a:off x="0" y="0"/>
                          <a:ext cx="3848100" cy="1257300"/>
                        </a:xfrm>
                        <a:prstGeom prst="roundRect">
                          <a:avLst/>
                        </a:prstGeom>
                        <a:solidFill>
                          <a:schemeClr val="accent4">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rsidR="00A26F3D" w:rsidRDefault="002C0726" w:rsidP="00A26F3D">
                            <w:pPr>
                              <w:jc w:val="center"/>
                              <w:rPr>
                                <w:rFonts w:ascii="Comic Sans MS" w:hAnsi="Comic Sans MS"/>
                                <w:bCs/>
                              </w:rPr>
                            </w:pPr>
                            <w:r w:rsidRPr="00A26F3D">
                              <w:rPr>
                                <w:rFonts w:ascii="Comic Sans MS" w:hAnsi="Comic Sans MS"/>
                                <w:bCs/>
                              </w:rPr>
                              <w:t>SİİRT İBRAHİM HAKKI KIZ ANADOLU İMAM-HATİP LİSESİ</w:t>
                            </w:r>
                            <w:r w:rsidR="00A26F3D" w:rsidRPr="00A26F3D">
                              <w:rPr>
                                <w:rFonts w:ascii="Comic Sans MS" w:hAnsi="Comic Sans MS"/>
                                <w:bCs/>
                              </w:rPr>
                              <w:t xml:space="preserve"> </w:t>
                            </w:r>
                          </w:p>
                          <w:p w:rsidR="002C0726" w:rsidRPr="00A26F3D" w:rsidRDefault="00A26F3D" w:rsidP="00A26F3D">
                            <w:pPr>
                              <w:jc w:val="center"/>
                              <w:rPr>
                                <w:rFonts w:ascii="Comic Sans MS" w:eastAsia="Arial" w:hAnsi="Comic Sans MS" w:cs="Arial"/>
                              </w:rPr>
                            </w:pPr>
                            <w:r w:rsidRPr="00A26F3D">
                              <w:rPr>
                                <w:rFonts w:ascii="Comic Sans MS" w:eastAsia="Arial" w:hAnsi="Comic Sans MS" w:cs="Arial"/>
                              </w:rPr>
                              <w:t>FEN VE SOSYAL BİLİMLER PROJE OKULU</w:t>
                            </w:r>
                          </w:p>
                          <w:p w:rsidR="002C0726" w:rsidRPr="00A26F3D" w:rsidRDefault="002C0726" w:rsidP="002C0726">
                            <w:pPr>
                              <w:jc w:val="center"/>
                              <w:rPr>
                                <w:rFonts w:ascii="Comic Sans MS" w:hAnsi="Comic Sans MS"/>
                                <w:bCs/>
                              </w:rPr>
                            </w:pPr>
                            <w:r w:rsidRPr="00A26F3D">
                              <w:rPr>
                                <w:rFonts w:ascii="Comic Sans MS" w:hAnsi="Comic Sans MS"/>
                                <w:bCs/>
                              </w:rPr>
                              <w:t xml:space="preserve">ÖĞRENCİ KOÇLUĞU </w:t>
                            </w:r>
                          </w:p>
                          <w:p w:rsidR="002C0726" w:rsidRDefault="002C07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E96F96" id="Yuvarlatılmış Dikdörtgen 2" o:spid="_x0000_s1026" style="position:absolute;margin-left:251.8pt;margin-top:.7pt;width:303pt;height:9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" fillcolor="#fff2cc [663]" strokecolor="#70ad47 [3209]" strokeweight="1pt">
                <v:stroke joinstyle="miter"/>
                <v:textbox>
                  <w:txbxContent>
                    <w:p w:rsidR="00A26F3D" w:rsidRDefault="002C0726" w:rsidP="00A26F3D">
                      <w:pPr>
                        <w:jc w:val="center"/>
                        <w:rPr>
                          <w:rFonts w:ascii="Comic Sans MS" w:hAnsi="Comic Sans MS"/>
                          <w:bCs/>
                        </w:rPr>
                      </w:pPr>
                      <w:r w:rsidRPr="00A26F3D">
                        <w:rPr>
                          <w:rFonts w:ascii="Comic Sans MS" w:hAnsi="Comic Sans MS"/>
                          <w:bCs/>
                        </w:rPr>
                        <w:t>SİİRT İBRAHİM HAKKI KIZ ANADOLU İMAM-HATİP LİSESİ</w:t>
                      </w:r>
                      <w:r w:rsidR="00A26F3D" w:rsidRPr="00A26F3D">
                        <w:rPr>
                          <w:rFonts w:ascii="Comic Sans MS" w:hAnsi="Comic Sans MS"/>
                          <w:bCs/>
                        </w:rPr>
                        <w:t xml:space="preserve"> </w:t>
                      </w:r>
                    </w:p>
                    <w:p w:rsidR="002C0726" w:rsidRPr="00A26F3D" w:rsidRDefault="00A26F3D" w:rsidP="00A26F3D">
                      <w:pPr>
                        <w:jc w:val="center"/>
                        <w:rPr>
                          <w:rFonts w:ascii="Comic Sans MS" w:eastAsia="Arial" w:hAnsi="Comic Sans MS" w:cs="Arial"/>
                        </w:rPr>
                      </w:pPr>
                      <w:r w:rsidRPr="00A26F3D">
                        <w:rPr>
                          <w:rFonts w:ascii="Comic Sans MS" w:eastAsia="Arial" w:hAnsi="Comic Sans MS" w:cs="Arial"/>
                        </w:rPr>
                        <w:t>FEN VE SOSYAL BİLİMLER PROJE OKULU</w:t>
                      </w:r>
                    </w:p>
                    <w:p w:rsidR="002C0726" w:rsidRPr="00A26F3D" w:rsidRDefault="002C0726" w:rsidP="002C0726">
                      <w:pPr>
                        <w:jc w:val="center"/>
                        <w:rPr>
                          <w:rFonts w:ascii="Comic Sans MS" w:hAnsi="Comic Sans MS"/>
                          <w:bCs/>
                        </w:rPr>
                      </w:pPr>
                      <w:r w:rsidRPr="00A26F3D">
                        <w:rPr>
                          <w:rFonts w:ascii="Comic Sans MS" w:hAnsi="Comic Sans MS"/>
                          <w:bCs/>
                        </w:rPr>
                        <w:t xml:space="preserve">ÖĞRENCİ KOÇLUĞU </w:t>
                      </w:r>
                    </w:p>
                    <w:p w:rsidR="002C0726" w:rsidRDefault="002C0726"/>
                  </w:txbxContent>
                </v:textbox>
                <w10:wrap anchorx="margin"/>
              </v:roundrect>
            </w:pict>
          </mc:Fallback>
        </mc:AlternateContent>
      </w:r>
      <w:r w:rsidR="002C0726">
        <w:rPr>
          <w:rFonts w:ascii="Trebuchet MS" w:eastAsia="Times New Roman" w:hAnsi="Trebuchet MS" w:cs="Arial"/>
          <w:b/>
          <w:bCs/>
          <w:noProof/>
          <w:color w:val="000000"/>
          <w:sz w:val="24"/>
          <w:szCs w:val="24"/>
          <w:lang w:eastAsia="tr-TR"/>
        </w:rPr>
        <w:drawing>
          <wp:inline distT="0" distB="0" distL="0" distR="0" wp14:anchorId="0C923A2A" wp14:editId="60CE0A4A">
            <wp:extent cx="1285875" cy="1117600"/>
            <wp:effectExtent l="0" t="0" r="9525" b="63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okul.jpg"/>
                    <pic:cNvPicPr/>
                  </pic:nvPicPr>
                  <pic:blipFill>
                    <a:blip r:embed="rId6">
                      <a:extLst>
                        <a:ext uri="{28A0092B-C50C-407E-A947-70E740481C1C}">
                          <a14:useLocalDpi xmlns:a14="http://schemas.microsoft.com/office/drawing/2010/main" val="0"/>
                        </a:ext>
                      </a:extLst>
                    </a:blip>
                    <a:stretch>
                      <a:fillRect/>
                    </a:stretch>
                  </pic:blipFill>
                  <pic:spPr>
                    <a:xfrm>
                      <a:off x="0" y="0"/>
                      <a:ext cx="1285875" cy="1117600"/>
                    </a:xfrm>
                    <a:prstGeom prst="rect">
                      <a:avLst/>
                    </a:prstGeom>
                  </pic:spPr>
                </pic:pic>
              </a:graphicData>
            </a:graphic>
          </wp:inline>
        </w:drawing>
      </w:r>
    </w:p>
    <w:p w:rsidR="005A74CD" w:rsidRDefault="005A74CD" w:rsidP="002C0726">
      <w:pPr>
        <w:shd w:val="clear" w:color="auto" w:fill="FFFFFF"/>
        <w:spacing w:after="0" w:line="240" w:lineRule="auto"/>
        <w:textAlignment w:val="bottom"/>
        <w:rPr>
          <w:rFonts w:ascii="Trebuchet MS" w:eastAsia="Times New Roman" w:hAnsi="Trebuchet MS" w:cs="Arial"/>
          <w:b/>
          <w:bCs/>
          <w:color w:val="000000"/>
          <w:sz w:val="24"/>
          <w:szCs w:val="24"/>
          <w:lang w:eastAsia="tr-TR"/>
        </w:rPr>
      </w:pPr>
    </w:p>
    <w:p w:rsidR="005A74CD" w:rsidRPr="005A74CD" w:rsidRDefault="005A74CD" w:rsidP="002C0726">
      <w:pPr>
        <w:shd w:val="clear" w:color="auto" w:fill="FFFFFF"/>
        <w:spacing w:after="0" w:line="240" w:lineRule="auto"/>
        <w:textAlignment w:val="bottom"/>
        <w:rPr>
          <w:rFonts w:ascii="Trebuchet MS" w:eastAsia="Times New Roman" w:hAnsi="Trebuchet MS" w:cs="Arial"/>
          <w:b/>
          <w:color w:val="000000"/>
          <w:sz w:val="24"/>
          <w:szCs w:val="24"/>
          <w:lang w:eastAsia="tr-TR"/>
        </w:rPr>
      </w:pPr>
    </w:p>
    <w:p w:rsidR="005A74CD" w:rsidRPr="005A74CD" w:rsidRDefault="005A74CD" w:rsidP="005A74CD">
      <w:pPr>
        <w:shd w:val="clear" w:color="auto" w:fill="FFFFFF"/>
        <w:spacing w:after="150" w:line="240" w:lineRule="auto"/>
        <w:jc w:val="both"/>
        <w:textAlignment w:val="bottom"/>
        <w:rPr>
          <w:rFonts w:ascii="Comic Sans MS" w:eastAsia="Times New Roman" w:hAnsi="Comic Sans MS" w:cs="Arial"/>
          <w:color w:val="000000"/>
          <w:sz w:val="24"/>
          <w:szCs w:val="24"/>
          <w:lang w:eastAsia="tr-TR"/>
        </w:rPr>
      </w:pPr>
      <w:r w:rsidRPr="005A74CD">
        <w:rPr>
          <w:rFonts w:ascii="Comic Sans MS" w:eastAsia="Times New Roman" w:hAnsi="Comic Sans MS" w:cs="Arial"/>
          <w:color w:val="000000"/>
          <w:sz w:val="24"/>
          <w:szCs w:val="24"/>
          <w:lang w:eastAsia="tr-TR"/>
        </w:rPr>
        <w:t xml:space="preserve">Görüşme planlaması yapılırken şu hususlara dikkat edilmelidir. Koç öğretmen, öğrencileri ile en az ayda 2 görüşme planlamalı (görüşmeler 30-40dk aralığında ve koç öğretmen-öğrenci şeklinde bireysel olarak gerçekleştirilmelidir) ve bu görüşmelerin tarihi, konusu, içeriği bir önceki görüşmede belirlenmelidir. Bu sayede öğrenci görüşmeye </w:t>
      </w:r>
      <w:proofErr w:type="spellStart"/>
      <w:r w:rsidRPr="005A74CD">
        <w:rPr>
          <w:rFonts w:ascii="Comic Sans MS" w:eastAsia="Times New Roman" w:hAnsi="Comic Sans MS" w:cs="Arial"/>
          <w:color w:val="000000"/>
          <w:sz w:val="24"/>
          <w:szCs w:val="24"/>
          <w:lang w:eastAsia="tr-TR"/>
        </w:rPr>
        <w:t>hazırbulunuşluk</w:t>
      </w:r>
      <w:proofErr w:type="spellEnd"/>
      <w:r w:rsidRPr="005A74CD">
        <w:rPr>
          <w:rFonts w:ascii="Comic Sans MS" w:eastAsia="Times New Roman" w:hAnsi="Comic Sans MS" w:cs="Arial"/>
          <w:color w:val="000000"/>
          <w:sz w:val="24"/>
          <w:szCs w:val="24"/>
          <w:lang w:eastAsia="tr-TR"/>
        </w:rPr>
        <w:t xml:space="preserve"> düzeyi yüksek bir şekilde gelecektir.</w:t>
      </w:r>
    </w:p>
    <w:p w:rsidR="005A74CD" w:rsidRPr="005A74CD" w:rsidRDefault="005A74CD" w:rsidP="005A74CD">
      <w:pPr>
        <w:shd w:val="clear" w:color="auto" w:fill="FFFFFF"/>
        <w:spacing w:after="150" w:line="240" w:lineRule="auto"/>
        <w:jc w:val="both"/>
        <w:textAlignment w:val="bottom"/>
        <w:rPr>
          <w:rFonts w:ascii="Comic Sans MS" w:eastAsia="Times New Roman" w:hAnsi="Comic Sans MS" w:cs="Arial"/>
          <w:color w:val="000000"/>
          <w:sz w:val="24"/>
          <w:szCs w:val="24"/>
          <w:lang w:eastAsia="tr-TR"/>
        </w:rPr>
      </w:pPr>
      <w:r w:rsidRPr="005A74CD">
        <w:rPr>
          <w:rFonts w:ascii="Comic Sans MS" w:eastAsia="Times New Roman" w:hAnsi="Comic Sans MS" w:cs="Arial"/>
          <w:color w:val="000000"/>
          <w:sz w:val="24"/>
          <w:szCs w:val="24"/>
          <w:lang w:eastAsia="tr-TR"/>
        </w:rPr>
        <w:t>Görüşmelerde bir sonraki görüşme tarihine kadar hedef soru çözüm sayısı, konu tamamlama belirlenebileceği gibi bir sonraki denemede hedef net artışları da belirlenebilir. Ancak bu konuda dikkat edilmesi gereken husus şudur; öğrencinin çözemeyeceği kadar hedef soru çözümü, konu tamamlama belirlemek ya da yüksek net artışı belirlemek öğrencileri psikolojik açıdan olumsuz etkileyecektir. Soru çözüm, konu tamamlama ve net artış hedeflerini azar azar arttırmak, adımları ufak ufak atmak öğrencilerde başarı duygusunu pekiştireceği gibi, aynı zamanda bu duygu sayesinde öğrenciler sınava çalışmaya güdülenecektir.</w:t>
      </w:r>
    </w:p>
    <w:p w:rsidR="005A74CD" w:rsidRPr="005A74CD" w:rsidRDefault="005A74CD" w:rsidP="005A74CD">
      <w:pPr>
        <w:shd w:val="clear" w:color="auto" w:fill="FFFFFF"/>
        <w:spacing w:after="150" w:line="240" w:lineRule="auto"/>
        <w:jc w:val="both"/>
        <w:textAlignment w:val="bottom"/>
        <w:rPr>
          <w:rFonts w:ascii="Comic Sans MS" w:eastAsia="Times New Roman" w:hAnsi="Comic Sans MS" w:cs="Arial"/>
          <w:color w:val="000000"/>
          <w:sz w:val="24"/>
          <w:szCs w:val="24"/>
          <w:lang w:eastAsia="tr-TR"/>
        </w:rPr>
      </w:pPr>
      <w:r w:rsidRPr="005A74CD">
        <w:rPr>
          <w:rFonts w:ascii="Comic Sans MS" w:eastAsia="Times New Roman" w:hAnsi="Comic Sans MS" w:cs="Arial"/>
          <w:color w:val="000000"/>
          <w:sz w:val="24"/>
          <w:szCs w:val="24"/>
          <w:lang w:eastAsia="tr-TR"/>
        </w:rPr>
        <w:t xml:space="preserve">Öğrenci ile görüşmelerimizi bu şekilde ayarladıktan sonra, ayda en az 1 kere veli okula davet edilmeli, belli aralıklarla veliyle telefonda görüşülmelidir. Bu çalışmada amacımız, öğrenci ve velinin önemsendiğini ve ilgilenildiğini hissetmesi, velinin öğrencisinin başarısı hakkında bilgi sahibi olması ve en önemlisi aileyi eğitim sürecine </w:t>
      </w:r>
      <w:proofErr w:type="gramStart"/>
      <w:r w:rsidRPr="005A74CD">
        <w:rPr>
          <w:rFonts w:ascii="Comic Sans MS" w:eastAsia="Times New Roman" w:hAnsi="Comic Sans MS" w:cs="Arial"/>
          <w:color w:val="000000"/>
          <w:sz w:val="24"/>
          <w:szCs w:val="24"/>
          <w:lang w:eastAsia="tr-TR"/>
        </w:rPr>
        <w:t>dahil</w:t>
      </w:r>
      <w:proofErr w:type="gramEnd"/>
      <w:r w:rsidRPr="005A74CD">
        <w:rPr>
          <w:rFonts w:ascii="Comic Sans MS" w:eastAsia="Times New Roman" w:hAnsi="Comic Sans MS" w:cs="Arial"/>
          <w:color w:val="000000"/>
          <w:sz w:val="24"/>
          <w:szCs w:val="24"/>
          <w:lang w:eastAsia="tr-TR"/>
        </w:rPr>
        <w:t xml:space="preserve"> etmektir. Aile ile işbirliğinin öğrenci üzerinde olumlu bir etki yaratacağı muhakkaktır.</w:t>
      </w:r>
    </w:p>
    <w:p w:rsidR="005A74CD" w:rsidRPr="005A74CD" w:rsidRDefault="005A74CD" w:rsidP="005A74CD">
      <w:pPr>
        <w:shd w:val="clear" w:color="auto" w:fill="FFFFFF"/>
        <w:spacing w:after="0" w:line="240" w:lineRule="auto"/>
        <w:jc w:val="both"/>
        <w:textAlignment w:val="bottom"/>
        <w:rPr>
          <w:rFonts w:ascii="Comic Sans MS" w:eastAsia="Times New Roman" w:hAnsi="Comic Sans MS" w:cs="Arial"/>
          <w:color w:val="000000"/>
          <w:sz w:val="24"/>
          <w:szCs w:val="24"/>
          <w:lang w:eastAsia="tr-TR"/>
        </w:rPr>
      </w:pPr>
      <w:r w:rsidRPr="005A74CD">
        <w:rPr>
          <w:rFonts w:ascii="Comic Sans MS" w:eastAsia="Times New Roman" w:hAnsi="Comic Sans MS" w:cs="Arial"/>
          <w:b/>
          <w:bCs/>
          <w:i/>
          <w:iCs/>
          <w:color w:val="000000"/>
          <w:sz w:val="24"/>
          <w:szCs w:val="24"/>
          <w:lang w:eastAsia="tr-TR"/>
        </w:rPr>
        <w:t>Okul Psikolojik Danışmanının Görevleri;</w:t>
      </w:r>
    </w:p>
    <w:p w:rsidR="005A74CD" w:rsidRPr="005A74CD" w:rsidRDefault="005A74CD" w:rsidP="005A74CD">
      <w:pPr>
        <w:numPr>
          <w:ilvl w:val="0"/>
          <w:numId w:val="1"/>
        </w:numPr>
        <w:shd w:val="clear" w:color="auto" w:fill="FFFFFF"/>
        <w:spacing w:after="0" w:line="240" w:lineRule="auto"/>
        <w:ind w:left="225"/>
        <w:jc w:val="both"/>
        <w:textAlignment w:val="bottom"/>
        <w:rPr>
          <w:rFonts w:ascii="Comic Sans MS" w:eastAsia="Times New Roman" w:hAnsi="Comic Sans MS" w:cs="Arial"/>
          <w:color w:val="000000"/>
          <w:sz w:val="24"/>
          <w:szCs w:val="24"/>
          <w:lang w:eastAsia="tr-TR"/>
        </w:rPr>
      </w:pPr>
      <w:r w:rsidRPr="005A74CD">
        <w:rPr>
          <w:rFonts w:ascii="Comic Sans MS" w:eastAsia="Times New Roman" w:hAnsi="Comic Sans MS" w:cs="Arial"/>
          <w:color w:val="000000"/>
          <w:sz w:val="24"/>
          <w:szCs w:val="24"/>
          <w:lang w:eastAsia="tr-TR"/>
        </w:rPr>
        <w:t>Projeyi sene başında düzenleyeceği bir toplantıda öğretmenlere tanıtır, kullanılacak formlar hakkında, sınav sistemi hakkında genel bilgiler verir ve sınava hazırlığın öneminin öğrenciler gözünden aktarır.</w:t>
      </w:r>
    </w:p>
    <w:p w:rsidR="005A74CD" w:rsidRPr="005A74CD" w:rsidRDefault="005A74CD" w:rsidP="005A74CD">
      <w:pPr>
        <w:numPr>
          <w:ilvl w:val="0"/>
          <w:numId w:val="1"/>
        </w:numPr>
        <w:shd w:val="clear" w:color="auto" w:fill="FFFFFF"/>
        <w:spacing w:after="0" w:line="240" w:lineRule="auto"/>
        <w:ind w:left="225"/>
        <w:jc w:val="both"/>
        <w:textAlignment w:val="bottom"/>
        <w:rPr>
          <w:rFonts w:ascii="Comic Sans MS" w:eastAsia="Times New Roman" w:hAnsi="Comic Sans MS" w:cs="Arial"/>
          <w:color w:val="000000"/>
          <w:sz w:val="24"/>
          <w:szCs w:val="24"/>
          <w:lang w:eastAsia="tr-TR"/>
        </w:rPr>
      </w:pPr>
      <w:r w:rsidRPr="005A74CD">
        <w:rPr>
          <w:rFonts w:ascii="Comic Sans MS" w:eastAsia="Times New Roman" w:hAnsi="Comic Sans MS" w:cs="Arial"/>
          <w:color w:val="000000"/>
          <w:sz w:val="24"/>
          <w:szCs w:val="24"/>
          <w:lang w:eastAsia="tr-TR"/>
        </w:rPr>
        <w:t>Koç öğretmenlere tüm çalışmalar boyunca müşavirlik yapar.</w:t>
      </w:r>
    </w:p>
    <w:p w:rsidR="005A74CD" w:rsidRPr="005A74CD" w:rsidRDefault="005A74CD" w:rsidP="005A74CD">
      <w:pPr>
        <w:numPr>
          <w:ilvl w:val="0"/>
          <w:numId w:val="1"/>
        </w:numPr>
        <w:shd w:val="clear" w:color="auto" w:fill="FFFFFF"/>
        <w:spacing w:after="0" w:line="240" w:lineRule="auto"/>
        <w:ind w:left="225"/>
        <w:jc w:val="both"/>
        <w:textAlignment w:val="bottom"/>
        <w:rPr>
          <w:rFonts w:ascii="Comic Sans MS" w:eastAsia="Times New Roman" w:hAnsi="Comic Sans MS" w:cs="Arial"/>
          <w:color w:val="000000"/>
          <w:sz w:val="24"/>
          <w:szCs w:val="24"/>
          <w:lang w:eastAsia="tr-TR"/>
        </w:rPr>
      </w:pPr>
      <w:r w:rsidRPr="005A74CD">
        <w:rPr>
          <w:rFonts w:ascii="Comic Sans MS" w:eastAsia="Times New Roman" w:hAnsi="Comic Sans MS" w:cs="Arial"/>
          <w:color w:val="000000"/>
          <w:sz w:val="24"/>
          <w:szCs w:val="24"/>
          <w:lang w:eastAsia="tr-TR"/>
        </w:rPr>
        <w:t>Görüşmelerde karşılaşılan ve uzman gerektiren konularda, koç öğretmenlerin rehberlik servisine yönlendirdiği öğrenciler ile danışma yapar.</w:t>
      </w:r>
    </w:p>
    <w:p w:rsidR="005A74CD" w:rsidRPr="005A74CD" w:rsidRDefault="005A74CD" w:rsidP="005A74CD">
      <w:pPr>
        <w:numPr>
          <w:ilvl w:val="0"/>
          <w:numId w:val="1"/>
        </w:numPr>
        <w:shd w:val="clear" w:color="auto" w:fill="FFFFFF"/>
        <w:spacing w:after="0" w:line="240" w:lineRule="auto"/>
        <w:ind w:left="225"/>
        <w:jc w:val="both"/>
        <w:textAlignment w:val="bottom"/>
        <w:rPr>
          <w:rFonts w:ascii="Comic Sans MS" w:eastAsia="Times New Roman" w:hAnsi="Comic Sans MS" w:cs="Arial"/>
          <w:color w:val="000000"/>
          <w:sz w:val="24"/>
          <w:szCs w:val="24"/>
          <w:lang w:eastAsia="tr-TR"/>
        </w:rPr>
      </w:pPr>
      <w:r w:rsidRPr="005A74CD">
        <w:rPr>
          <w:rFonts w:ascii="Comic Sans MS" w:eastAsia="Times New Roman" w:hAnsi="Comic Sans MS" w:cs="Arial"/>
          <w:color w:val="000000"/>
          <w:sz w:val="24"/>
          <w:szCs w:val="24"/>
          <w:lang w:eastAsia="tr-TR"/>
        </w:rPr>
        <w:t xml:space="preserve">Yapılan deneme sınavı sonuçlarına göre okulun genel başarı durumunu analiz </w:t>
      </w:r>
      <w:proofErr w:type="gramStart"/>
      <w:r w:rsidRPr="005A74CD">
        <w:rPr>
          <w:rFonts w:ascii="Comic Sans MS" w:eastAsia="Times New Roman" w:hAnsi="Comic Sans MS" w:cs="Arial"/>
          <w:color w:val="000000"/>
          <w:sz w:val="24"/>
          <w:szCs w:val="24"/>
          <w:lang w:eastAsia="tr-TR"/>
        </w:rPr>
        <w:t>eder,</w:t>
      </w:r>
      <w:proofErr w:type="gramEnd"/>
      <w:r w:rsidRPr="005A74CD">
        <w:rPr>
          <w:rFonts w:ascii="Comic Sans MS" w:eastAsia="Times New Roman" w:hAnsi="Comic Sans MS" w:cs="Arial"/>
          <w:color w:val="000000"/>
          <w:sz w:val="24"/>
          <w:szCs w:val="24"/>
          <w:lang w:eastAsia="tr-TR"/>
        </w:rPr>
        <w:t xml:space="preserve"> ve aylık toplantılarda öğretmenler ile birlikte yapılabilecek çalışmaları, yeni görüşmelerin planlaması hakkında görüş önerisi sunar.</w:t>
      </w:r>
    </w:p>
    <w:p w:rsidR="005A74CD" w:rsidRPr="005A74CD" w:rsidRDefault="005A74CD" w:rsidP="005A74CD">
      <w:pPr>
        <w:shd w:val="clear" w:color="auto" w:fill="FFFFFF"/>
        <w:spacing w:after="0" w:line="240" w:lineRule="auto"/>
        <w:jc w:val="both"/>
        <w:textAlignment w:val="bottom"/>
        <w:rPr>
          <w:rFonts w:ascii="Comic Sans MS" w:eastAsia="Times New Roman" w:hAnsi="Comic Sans MS" w:cs="Arial"/>
          <w:color w:val="000000"/>
          <w:sz w:val="24"/>
          <w:szCs w:val="24"/>
          <w:lang w:eastAsia="tr-TR"/>
        </w:rPr>
      </w:pPr>
      <w:r w:rsidRPr="005A74CD">
        <w:rPr>
          <w:rFonts w:ascii="Comic Sans MS" w:eastAsia="Times New Roman" w:hAnsi="Comic Sans MS" w:cs="Arial"/>
          <w:b/>
          <w:bCs/>
          <w:i/>
          <w:iCs/>
          <w:color w:val="000000"/>
          <w:sz w:val="24"/>
          <w:szCs w:val="24"/>
          <w:lang w:eastAsia="tr-TR"/>
        </w:rPr>
        <w:t>Okul İdaresinin Görevleri;</w:t>
      </w:r>
    </w:p>
    <w:p w:rsidR="005A74CD" w:rsidRPr="005A74CD" w:rsidRDefault="005A74CD" w:rsidP="005A74CD">
      <w:pPr>
        <w:numPr>
          <w:ilvl w:val="0"/>
          <w:numId w:val="2"/>
        </w:numPr>
        <w:shd w:val="clear" w:color="auto" w:fill="FFFFFF"/>
        <w:spacing w:after="0" w:line="240" w:lineRule="auto"/>
        <w:ind w:left="225"/>
        <w:jc w:val="both"/>
        <w:textAlignment w:val="bottom"/>
        <w:rPr>
          <w:rFonts w:ascii="Comic Sans MS" w:eastAsia="Times New Roman" w:hAnsi="Comic Sans MS" w:cs="Arial"/>
          <w:color w:val="000000"/>
          <w:sz w:val="24"/>
          <w:szCs w:val="24"/>
          <w:lang w:eastAsia="tr-TR"/>
        </w:rPr>
      </w:pPr>
      <w:r w:rsidRPr="005A74CD">
        <w:rPr>
          <w:rFonts w:ascii="Comic Sans MS" w:eastAsia="Times New Roman" w:hAnsi="Comic Sans MS" w:cs="Arial"/>
          <w:color w:val="000000"/>
          <w:sz w:val="24"/>
          <w:szCs w:val="24"/>
          <w:lang w:eastAsia="tr-TR"/>
        </w:rPr>
        <w:t>Okul idaresi sene başında koç öğretmen ve öğrenci eşleştirmesini yapar.</w:t>
      </w:r>
    </w:p>
    <w:p w:rsidR="005A74CD" w:rsidRPr="005A74CD" w:rsidRDefault="005A74CD" w:rsidP="005A74CD">
      <w:pPr>
        <w:numPr>
          <w:ilvl w:val="0"/>
          <w:numId w:val="2"/>
        </w:numPr>
        <w:shd w:val="clear" w:color="auto" w:fill="FFFFFF"/>
        <w:spacing w:after="0" w:line="240" w:lineRule="auto"/>
        <w:ind w:left="225"/>
        <w:jc w:val="both"/>
        <w:textAlignment w:val="bottom"/>
        <w:rPr>
          <w:rFonts w:ascii="Comic Sans MS" w:eastAsia="Times New Roman" w:hAnsi="Comic Sans MS" w:cs="Arial"/>
          <w:color w:val="000000"/>
          <w:sz w:val="24"/>
          <w:szCs w:val="24"/>
          <w:lang w:eastAsia="tr-TR"/>
        </w:rPr>
      </w:pPr>
      <w:r w:rsidRPr="005A74CD">
        <w:rPr>
          <w:rFonts w:ascii="Comic Sans MS" w:eastAsia="Times New Roman" w:hAnsi="Comic Sans MS" w:cs="Arial"/>
          <w:color w:val="000000"/>
          <w:sz w:val="24"/>
          <w:szCs w:val="24"/>
          <w:lang w:eastAsia="tr-TR"/>
        </w:rPr>
        <w:t>Eğitim-öğretim yılı boyunca her ay değerlendirme toplantısını organize eder.</w:t>
      </w:r>
    </w:p>
    <w:p w:rsidR="005A74CD" w:rsidRPr="005A74CD" w:rsidRDefault="005A74CD" w:rsidP="005A74CD">
      <w:pPr>
        <w:numPr>
          <w:ilvl w:val="0"/>
          <w:numId w:val="2"/>
        </w:numPr>
        <w:shd w:val="clear" w:color="auto" w:fill="FFFFFF"/>
        <w:spacing w:after="0" w:line="240" w:lineRule="auto"/>
        <w:ind w:left="225"/>
        <w:jc w:val="both"/>
        <w:textAlignment w:val="bottom"/>
        <w:rPr>
          <w:rFonts w:ascii="Comic Sans MS" w:eastAsia="Times New Roman" w:hAnsi="Comic Sans MS" w:cs="Arial"/>
          <w:color w:val="000000"/>
          <w:sz w:val="24"/>
          <w:szCs w:val="24"/>
          <w:lang w:eastAsia="tr-TR"/>
        </w:rPr>
      </w:pPr>
      <w:r w:rsidRPr="005A74CD">
        <w:rPr>
          <w:rFonts w:ascii="Comic Sans MS" w:eastAsia="Times New Roman" w:hAnsi="Comic Sans MS" w:cs="Arial"/>
          <w:color w:val="000000"/>
          <w:sz w:val="24"/>
          <w:szCs w:val="24"/>
          <w:lang w:eastAsia="tr-TR"/>
        </w:rPr>
        <w:t>Görüşmelerin sağlıklı bir şekilde gerçekleşebilmesi için fiziki ortamı sağlar.</w:t>
      </w:r>
    </w:p>
    <w:p w:rsidR="005A74CD" w:rsidRPr="005A74CD" w:rsidRDefault="005A74CD" w:rsidP="005A74CD">
      <w:pPr>
        <w:numPr>
          <w:ilvl w:val="0"/>
          <w:numId w:val="2"/>
        </w:numPr>
        <w:shd w:val="clear" w:color="auto" w:fill="FFFFFF"/>
        <w:spacing w:after="0" w:line="240" w:lineRule="auto"/>
        <w:ind w:left="225"/>
        <w:jc w:val="both"/>
        <w:textAlignment w:val="bottom"/>
        <w:rPr>
          <w:rFonts w:ascii="Comic Sans MS" w:eastAsia="Times New Roman" w:hAnsi="Comic Sans MS" w:cs="Arial"/>
          <w:color w:val="000000"/>
          <w:sz w:val="24"/>
          <w:szCs w:val="24"/>
          <w:lang w:eastAsia="tr-TR"/>
        </w:rPr>
      </w:pPr>
      <w:r w:rsidRPr="005A74CD">
        <w:rPr>
          <w:rFonts w:ascii="Comic Sans MS" w:eastAsia="Times New Roman" w:hAnsi="Comic Sans MS" w:cs="Arial"/>
          <w:color w:val="000000"/>
          <w:sz w:val="24"/>
          <w:szCs w:val="24"/>
          <w:lang w:eastAsia="tr-TR"/>
        </w:rPr>
        <w:t xml:space="preserve">Deneme sınavlarını organize eder ve yapılması aşamasında görevlileri, okulu ve diğer gerekli hazırlıkları yapar, sonuç </w:t>
      </w:r>
      <w:proofErr w:type="spellStart"/>
      <w:r w:rsidRPr="005A74CD">
        <w:rPr>
          <w:rFonts w:ascii="Comic Sans MS" w:eastAsia="Times New Roman" w:hAnsi="Comic Sans MS" w:cs="Arial"/>
          <w:color w:val="000000"/>
          <w:sz w:val="24"/>
          <w:szCs w:val="24"/>
          <w:lang w:eastAsia="tr-TR"/>
        </w:rPr>
        <w:t>dökümanlarını</w:t>
      </w:r>
      <w:proofErr w:type="spellEnd"/>
      <w:r w:rsidRPr="005A74CD">
        <w:rPr>
          <w:rFonts w:ascii="Comic Sans MS" w:eastAsia="Times New Roman" w:hAnsi="Comic Sans MS" w:cs="Arial"/>
          <w:color w:val="000000"/>
          <w:sz w:val="24"/>
          <w:szCs w:val="24"/>
          <w:lang w:eastAsia="tr-TR"/>
        </w:rPr>
        <w:t xml:space="preserve"> koç öğretmen ve rehberlik servisine yönlendirir.</w:t>
      </w:r>
    </w:p>
    <w:p w:rsidR="005A74CD" w:rsidRPr="005A74CD" w:rsidRDefault="005A74CD" w:rsidP="005A74CD">
      <w:pPr>
        <w:numPr>
          <w:ilvl w:val="0"/>
          <w:numId w:val="2"/>
        </w:numPr>
        <w:shd w:val="clear" w:color="auto" w:fill="FFFFFF"/>
        <w:spacing w:after="0" w:line="240" w:lineRule="auto"/>
        <w:ind w:left="225"/>
        <w:jc w:val="both"/>
        <w:textAlignment w:val="bottom"/>
        <w:rPr>
          <w:rFonts w:ascii="Comic Sans MS" w:eastAsia="Times New Roman" w:hAnsi="Comic Sans MS" w:cs="Arial"/>
          <w:color w:val="000000"/>
          <w:sz w:val="24"/>
          <w:szCs w:val="24"/>
          <w:lang w:eastAsia="tr-TR"/>
        </w:rPr>
      </w:pPr>
      <w:r w:rsidRPr="005A74CD">
        <w:rPr>
          <w:rFonts w:ascii="Comic Sans MS" w:eastAsia="Times New Roman" w:hAnsi="Comic Sans MS" w:cs="Arial"/>
          <w:color w:val="000000"/>
          <w:sz w:val="24"/>
          <w:szCs w:val="24"/>
          <w:lang w:eastAsia="tr-TR"/>
        </w:rPr>
        <w:t>Sene içerisinde karşılaşacak sorunlar ile ilgili koç öğretmen-öğrenci ve rehberlik servisinin önerileri ile çözüm üretmeye çalışır.</w:t>
      </w:r>
    </w:p>
    <w:p w:rsidR="005A74CD" w:rsidRDefault="005A74CD" w:rsidP="005A74CD">
      <w:pPr>
        <w:shd w:val="clear" w:color="auto" w:fill="FFFFFF"/>
        <w:spacing w:after="0" w:line="240" w:lineRule="auto"/>
        <w:jc w:val="both"/>
        <w:textAlignment w:val="bottom"/>
        <w:rPr>
          <w:rFonts w:ascii="Arial" w:eastAsia="Times New Roman" w:hAnsi="Arial" w:cs="Arial"/>
          <w:color w:val="000000"/>
          <w:sz w:val="24"/>
          <w:szCs w:val="24"/>
          <w:lang w:eastAsia="tr-TR"/>
        </w:rPr>
      </w:pPr>
    </w:p>
    <w:p w:rsidR="005A74CD" w:rsidRDefault="005A74CD" w:rsidP="005A74CD">
      <w:pPr>
        <w:shd w:val="clear" w:color="auto" w:fill="FFFFFF"/>
        <w:spacing w:after="0" w:line="240" w:lineRule="auto"/>
        <w:jc w:val="both"/>
        <w:textAlignment w:val="bottom"/>
      </w:pPr>
    </w:p>
    <w:sectPr w:rsidR="005A74CD" w:rsidSect="005A74C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7B12"/>
    <w:multiLevelType w:val="multilevel"/>
    <w:tmpl w:val="84FAD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22475C"/>
    <w:multiLevelType w:val="multilevel"/>
    <w:tmpl w:val="976C6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4CD"/>
    <w:rsid w:val="00236403"/>
    <w:rsid w:val="002C0726"/>
    <w:rsid w:val="005A74CD"/>
    <w:rsid w:val="00A26F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7D168"/>
  <w15:chartTrackingRefBased/>
  <w15:docId w15:val="{2E665365-0259-49A1-B173-1C1618D6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5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399</Words>
  <Characters>2275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Ogr5</dc:creator>
  <cp:keywords/>
  <dc:description/>
  <cp:lastModifiedBy>Ogr5</cp:lastModifiedBy>
  <cp:revision>2</cp:revision>
  <dcterms:created xsi:type="dcterms:W3CDTF">2021-11-04T08:09:00Z</dcterms:created>
  <dcterms:modified xsi:type="dcterms:W3CDTF">2021-11-05T07:41:00Z</dcterms:modified>
</cp:coreProperties>
</file>